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3ABC" w14:textId="7863F336" w:rsidR="00B45EA0" w:rsidRPr="00B45EA0" w:rsidRDefault="00B45EA0" w:rsidP="00B45EA0">
      <w:pPr>
        <w:jc w:val="center"/>
        <w:rPr>
          <w:rFonts w:asciiTheme="minorHAnsi" w:hAnsiTheme="minorHAnsi" w:cstheme="minorHAnsi"/>
          <w:b/>
        </w:rPr>
      </w:pPr>
      <w:bookmarkStart w:id="0" w:name="_Hlk111546257"/>
      <w:r w:rsidRPr="00B45EA0">
        <w:rPr>
          <w:rFonts w:asciiTheme="minorHAnsi" w:hAnsiTheme="minorHAnsi" w:cstheme="minorHAnsi"/>
        </w:rPr>
        <w:t>Local Law No</w:t>
      </w:r>
      <w:r w:rsidRPr="00CD0855">
        <w:rPr>
          <w:rFonts w:asciiTheme="minorHAnsi" w:hAnsiTheme="minorHAnsi" w:cstheme="minorHAnsi"/>
        </w:rPr>
        <w:t xml:space="preserve">. </w:t>
      </w:r>
      <w:r w:rsidR="00CD0855" w:rsidRPr="00CD0855">
        <w:rPr>
          <w:rFonts w:asciiTheme="minorHAnsi" w:hAnsiTheme="minorHAnsi" w:cstheme="minorHAnsi"/>
        </w:rPr>
        <w:t>3</w:t>
      </w:r>
      <w:r w:rsidRPr="00B45EA0">
        <w:rPr>
          <w:rFonts w:asciiTheme="minorHAnsi" w:hAnsiTheme="minorHAnsi" w:cstheme="minorHAnsi"/>
          <w:b/>
        </w:rPr>
        <w:t xml:space="preserve"> </w:t>
      </w:r>
      <w:r w:rsidRPr="00B45EA0">
        <w:rPr>
          <w:rFonts w:asciiTheme="minorHAnsi" w:hAnsiTheme="minorHAnsi" w:cstheme="minorHAnsi"/>
        </w:rPr>
        <w:t>of the year 2022</w:t>
      </w:r>
    </w:p>
    <w:p w14:paraId="4715E0C4" w14:textId="48A66296" w:rsidR="00B45EA0" w:rsidRPr="00B45EA0" w:rsidRDefault="00B45EA0" w:rsidP="00B45EA0">
      <w:pPr>
        <w:jc w:val="center"/>
        <w:rPr>
          <w:rFonts w:asciiTheme="minorHAnsi" w:hAnsiTheme="minorHAnsi" w:cstheme="minorHAnsi"/>
        </w:rPr>
      </w:pPr>
      <w:r w:rsidRPr="00B45EA0">
        <w:rPr>
          <w:rFonts w:asciiTheme="minorHAnsi" w:hAnsiTheme="minorHAnsi" w:cstheme="minorHAnsi"/>
        </w:rPr>
        <w:t>Town of Pound Ridge, County of Westchester</w:t>
      </w:r>
    </w:p>
    <w:p w14:paraId="51D8AA27" w14:textId="77777777" w:rsidR="00B45EA0" w:rsidRDefault="00B45EA0" w:rsidP="00B45EA0">
      <w:pPr>
        <w:jc w:val="center"/>
        <w:rPr>
          <w:rFonts w:asciiTheme="minorHAnsi" w:hAnsiTheme="minorHAnsi" w:cstheme="minorHAnsi"/>
          <w:b/>
        </w:rPr>
      </w:pPr>
    </w:p>
    <w:p w14:paraId="2C1E6A0A" w14:textId="29939EEC" w:rsidR="00DF040A" w:rsidRPr="00B45EA0" w:rsidRDefault="00B45EA0" w:rsidP="00B45EA0">
      <w:pPr>
        <w:jc w:val="center"/>
        <w:rPr>
          <w:rFonts w:asciiTheme="minorHAnsi" w:hAnsiTheme="minorHAnsi" w:cstheme="minorHAnsi"/>
          <w:caps/>
        </w:rPr>
      </w:pPr>
      <w:r w:rsidRPr="00B45EA0">
        <w:rPr>
          <w:rFonts w:asciiTheme="minorHAnsi" w:hAnsiTheme="minorHAnsi" w:cstheme="minorHAnsi"/>
          <w:caps/>
        </w:rPr>
        <w:t xml:space="preserve">A </w:t>
      </w:r>
      <w:r w:rsidR="00F325A3" w:rsidRPr="00B45EA0">
        <w:rPr>
          <w:rFonts w:asciiTheme="minorHAnsi" w:hAnsiTheme="minorHAnsi" w:cstheme="minorHAnsi"/>
          <w:caps/>
        </w:rPr>
        <w:t xml:space="preserve">Local Law Allowing Members of the Town Board to Participate in Town Board Meetings via Videoconference </w:t>
      </w:r>
      <w:r w:rsidR="00DF040A" w:rsidRPr="00B45EA0">
        <w:rPr>
          <w:rFonts w:asciiTheme="minorHAnsi" w:hAnsiTheme="minorHAnsi" w:cstheme="minorHAnsi"/>
          <w:caps/>
        </w:rPr>
        <w:t>f</w:t>
      </w:r>
      <w:r w:rsidR="00F325A3" w:rsidRPr="00B45EA0">
        <w:rPr>
          <w:rFonts w:asciiTheme="minorHAnsi" w:hAnsiTheme="minorHAnsi" w:cstheme="minorHAnsi"/>
          <w:caps/>
        </w:rPr>
        <w:t xml:space="preserve">rom Locations Outside the </w:t>
      </w:r>
      <w:r>
        <w:rPr>
          <w:rFonts w:asciiTheme="minorHAnsi" w:hAnsiTheme="minorHAnsi" w:cstheme="minorHAnsi"/>
          <w:caps/>
        </w:rPr>
        <w:t>geographical limits</w:t>
      </w:r>
      <w:r w:rsidR="00F325A3" w:rsidRPr="00B45EA0">
        <w:rPr>
          <w:rFonts w:asciiTheme="minorHAnsi" w:hAnsiTheme="minorHAnsi" w:cstheme="minorHAnsi"/>
          <w:caps/>
        </w:rPr>
        <w:t xml:space="preserve"> </w:t>
      </w:r>
      <w:r w:rsidRPr="00B45EA0">
        <w:rPr>
          <w:rFonts w:asciiTheme="minorHAnsi" w:hAnsiTheme="minorHAnsi" w:cstheme="minorHAnsi"/>
          <w:caps/>
        </w:rPr>
        <w:t>of the Town of Pound Ridge</w:t>
      </w:r>
    </w:p>
    <w:p w14:paraId="3989FDDC" w14:textId="77777777" w:rsidR="00DF040A" w:rsidRPr="00B45EA0" w:rsidRDefault="00DF040A" w:rsidP="00ED63BA">
      <w:pPr>
        <w:rPr>
          <w:rFonts w:asciiTheme="minorHAnsi" w:hAnsiTheme="minorHAnsi" w:cstheme="minorHAnsi"/>
          <w:b/>
        </w:rPr>
      </w:pPr>
    </w:p>
    <w:p w14:paraId="080DBDF7" w14:textId="77777777" w:rsidR="00DF040A" w:rsidRPr="008417BA" w:rsidRDefault="00DF040A" w:rsidP="00ED63BA">
      <w:pPr>
        <w:rPr>
          <w:rFonts w:asciiTheme="minorHAnsi" w:hAnsiTheme="minorHAnsi" w:cstheme="minorHAnsi"/>
          <w:b/>
        </w:rPr>
      </w:pPr>
    </w:p>
    <w:p w14:paraId="59838D33" w14:textId="77777777" w:rsidR="00DF040A" w:rsidRPr="008417BA" w:rsidRDefault="00F325A3" w:rsidP="00ED63BA">
      <w:pPr>
        <w:rPr>
          <w:rFonts w:asciiTheme="minorHAnsi" w:hAnsiTheme="minorHAnsi" w:cstheme="minorHAnsi"/>
        </w:rPr>
      </w:pPr>
      <w:r w:rsidRPr="008417BA">
        <w:rPr>
          <w:rFonts w:asciiTheme="minorHAnsi" w:hAnsiTheme="minorHAnsi" w:cstheme="minorHAnsi"/>
          <w:b/>
        </w:rPr>
        <w:t>Section 1. Legislative Intent</w:t>
      </w:r>
      <w:r w:rsidRPr="008417BA">
        <w:rPr>
          <w:rFonts w:asciiTheme="minorHAnsi" w:hAnsiTheme="minorHAnsi" w:cstheme="minorHAnsi"/>
        </w:rPr>
        <w:t xml:space="preserve"> </w:t>
      </w:r>
    </w:p>
    <w:p w14:paraId="110BE193" w14:textId="77777777" w:rsidR="002D2F78" w:rsidRPr="008417BA" w:rsidRDefault="00F325A3" w:rsidP="00ED63BA">
      <w:pPr>
        <w:rPr>
          <w:rFonts w:asciiTheme="minorHAnsi" w:hAnsiTheme="minorHAnsi" w:cstheme="minorHAnsi"/>
        </w:rPr>
      </w:pPr>
      <w:r w:rsidRPr="008417BA">
        <w:rPr>
          <w:rFonts w:asciiTheme="minorHAnsi" w:hAnsiTheme="minorHAnsi" w:cstheme="minorHAnsi"/>
        </w:rPr>
        <w:t>It is the intent of this local law to give town board members the authority to participate in town board meetings via videoconference from locations that fall outside the town’s geographical boundaries. Videoconferencing has pro</w:t>
      </w:r>
      <w:bookmarkStart w:id="1" w:name="_GoBack"/>
      <w:bookmarkEnd w:id="1"/>
      <w:r w:rsidRPr="008417BA">
        <w:rPr>
          <w:rFonts w:asciiTheme="minorHAnsi" w:hAnsiTheme="minorHAnsi" w:cstheme="minorHAnsi"/>
        </w:rPr>
        <w:t xml:space="preserve">ven to be an effective and useful tool for town board meetings that allows members to participate despite issues such as inclement weather, illness, or travel plans. Videoconferencing also helps ameliorate potential quorum issues so that the town is able to address business and matters in a </w:t>
      </w:r>
      <w:proofErr w:type="gramStart"/>
      <w:r w:rsidRPr="008417BA">
        <w:rPr>
          <w:rFonts w:asciiTheme="minorHAnsi" w:hAnsiTheme="minorHAnsi" w:cstheme="minorHAnsi"/>
        </w:rPr>
        <w:t>more timely</w:t>
      </w:r>
      <w:proofErr w:type="gramEnd"/>
      <w:r w:rsidRPr="008417BA">
        <w:rPr>
          <w:rFonts w:asciiTheme="minorHAnsi" w:hAnsiTheme="minorHAnsi" w:cstheme="minorHAnsi"/>
        </w:rPr>
        <w:t xml:space="preserve"> fashion. </w:t>
      </w:r>
    </w:p>
    <w:p w14:paraId="24F5831E" w14:textId="77777777" w:rsidR="002D2F78" w:rsidRPr="008417BA" w:rsidRDefault="002D2F78" w:rsidP="00ED63BA">
      <w:pPr>
        <w:rPr>
          <w:rFonts w:asciiTheme="minorHAnsi" w:hAnsiTheme="minorHAnsi" w:cstheme="minorHAnsi"/>
        </w:rPr>
      </w:pPr>
    </w:p>
    <w:p w14:paraId="2EF6DA5B" w14:textId="5E13F1D8" w:rsidR="00DF040A" w:rsidRPr="008417BA" w:rsidRDefault="00F325A3" w:rsidP="00ED63BA">
      <w:pPr>
        <w:rPr>
          <w:rFonts w:asciiTheme="minorHAnsi" w:hAnsiTheme="minorHAnsi" w:cstheme="minorHAnsi"/>
        </w:rPr>
      </w:pPr>
      <w:r w:rsidRPr="008417BA">
        <w:rPr>
          <w:rFonts w:asciiTheme="minorHAnsi" w:hAnsiTheme="minorHAnsi" w:cstheme="minorHAnsi"/>
        </w:rPr>
        <w:t xml:space="preserve">Although Public Officers Law §102 expressly allows members of a public body to attend and participate in meetings using videoconferencing, Town Law §62 states that town board meetings must take place within the town thereby making it unclear if a town board member may participate via videoconference from a location outside the town’s boundaries. This local law is meant to expressly provide that authority to members of the town board. </w:t>
      </w:r>
    </w:p>
    <w:p w14:paraId="2372E7D6" w14:textId="77777777" w:rsidR="00DF040A" w:rsidRPr="008417BA" w:rsidRDefault="00DF040A" w:rsidP="00ED63BA">
      <w:pPr>
        <w:rPr>
          <w:rFonts w:asciiTheme="minorHAnsi" w:hAnsiTheme="minorHAnsi" w:cstheme="minorHAnsi"/>
        </w:rPr>
      </w:pPr>
    </w:p>
    <w:p w14:paraId="04189DB6" w14:textId="77777777" w:rsidR="00DF040A" w:rsidRPr="008417BA" w:rsidRDefault="00F325A3" w:rsidP="00ED63BA">
      <w:pPr>
        <w:rPr>
          <w:rFonts w:asciiTheme="minorHAnsi" w:hAnsiTheme="minorHAnsi" w:cstheme="minorHAnsi"/>
          <w:b/>
        </w:rPr>
      </w:pPr>
      <w:r w:rsidRPr="008417BA">
        <w:rPr>
          <w:rFonts w:asciiTheme="minorHAnsi" w:hAnsiTheme="minorHAnsi" w:cstheme="minorHAnsi"/>
          <w:b/>
        </w:rPr>
        <w:t xml:space="preserve">Section 2. Authority </w:t>
      </w:r>
    </w:p>
    <w:p w14:paraId="267AF66D" w14:textId="3E31E71A" w:rsidR="00DF040A" w:rsidRPr="008417BA" w:rsidRDefault="00F325A3" w:rsidP="00ED63BA">
      <w:pPr>
        <w:rPr>
          <w:rFonts w:asciiTheme="minorHAnsi" w:hAnsiTheme="minorHAnsi" w:cstheme="minorHAnsi"/>
        </w:rPr>
      </w:pPr>
      <w:r w:rsidRPr="008417BA">
        <w:rPr>
          <w:rFonts w:asciiTheme="minorHAnsi" w:hAnsiTheme="minorHAnsi" w:cstheme="minorHAnsi"/>
        </w:rPr>
        <w:t xml:space="preserve">This local law is adopted pursuant to Municipal Home Rule Law §10 which expressly authorizes the town board to adopt a local law superseding any provision of Town Law relating to the property, affairs or government of the town. </w:t>
      </w:r>
    </w:p>
    <w:p w14:paraId="4EBBB750" w14:textId="77777777" w:rsidR="00DF040A" w:rsidRPr="008417BA" w:rsidRDefault="00DF040A" w:rsidP="00ED63BA">
      <w:pPr>
        <w:rPr>
          <w:rFonts w:asciiTheme="minorHAnsi" w:hAnsiTheme="minorHAnsi" w:cstheme="minorHAnsi"/>
        </w:rPr>
      </w:pPr>
    </w:p>
    <w:p w14:paraId="005D6DCF" w14:textId="77777777" w:rsidR="00DF040A" w:rsidRPr="008417BA" w:rsidRDefault="00F325A3" w:rsidP="00ED63BA">
      <w:pPr>
        <w:rPr>
          <w:rFonts w:asciiTheme="minorHAnsi" w:hAnsiTheme="minorHAnsi" w:cstheme="minorHAnsi"/>
          <w:b/>
        </w:rPr>
      </w:pPr>
      <w:r w:rsidRPr="008417BA">
        <w:rPr>
          <w:rFonts w:asciiTheme="minorHAnsi" w:hAnsiTheme="minorHAnsi" w:cstheme="minorHAnsi"/>
          <w:b/>
        </w:rPr>
        <w:t>Section 3. Videoconferencing from Outside Town Limits</w:t>
      </w:r>
      <w:r w:rsidR="00DF040A" w:rsidRPr="008417BA">
        <w:rPr>
          <w:rFonts w:asciiTheme="minorHAnsi" w:hAnsiTheme="minorHAnsi" w:cstheme="minorHAnsi"/>
          <w:b/>
        </w:rPr>
        <w:t>.</w:t>
      </w:r>
    </w:p>
    <w:p w14:paraId="129C666C" w14:textId="78BA462B" w:rsidR="00DF040A" w:rsidRPr="008417BA" w:rsidRDefault="00F325A3" w:rsidP="00ED63BA">
      <w:pPr>
        <w:rPr>
          <w:rFonts w:asciiTheme="minorHAnsi" w:hAnsiTheme="minorHAnsi" w:cstheme="minorHAnsi"/>
        </w:rPr>
      </w:pPr>
      <w:r w:rsidRPr="008417BA">
        <w:rPr>
          <w:rFonts w:asciiTheme="minorHAnsi" w:hAnsiTheme="minorHAnsi" w:cstheme="minorHAnsi"/>
        </w:rPr>
        <w:t xml:space="preserve">The Town Board of the Town of </w:t>
      </w:r>
      <w:r w:rsidR="002D2F78" w:rsidRPr="008417BA">
        <w:rPr>
          <w:rFonts w:asciiTheme="minorHAnsi" w:hAnsiTheme="minorHAnsi" w:cstheme="minorHAnsi"/>
        </w:rPr>
        <w:t xml:space="preserve">Pound Ridge </w:t>
      </w:r>
      <w:r w:rsidRPr="008417BA">
        <w:rPr>
          <w:rFonts w:asciiTheme="minorHAnsi" w:hAnsiTheme="minorHAnsi" w:cstheme="minorHAnsi"/>
        </w:rPr>
        <w:t xml:space="preserve">hereby supersedes Town Law §62 to expressly allow town board members to participate in town board meetings using videoconferencing from locations that fall outside the geographical limitations of the town. </w:t>
      </w:r>
    </w:p>
    <w:p w14:paraId="6D2C7DB3" w14:textId="77777777" w:rsidR="00DF040A" w:rsidRPr="008417BA" w:rsidRDefault="00DF040A" w:rsidP="00ED63BA">
      <w:pPr>
        <w:rPr>
          <w:rFonts w:asciiTheme="minorHAnsi" w:hAnsiTheme="minorHAnsi" w:cstheme="minorHAnsi"/>
        </w:rPr>
      </w:pPr>
    </w:p>
    <w:p w14:paraId="7725BC4A" w14:textId="77777777" w:rsidR="00DF040A" w:rsidRPr="008417BA" w:rsidRDefault="00F325A3" w:rsidP="00ED63BA">
      <w:pPr>
        <w:rPr>
          <w:rFonts w:asciiTheme="minorHAnsi" w:hAnsiTheme="minorHAnsi" w:cstheme="minorHAnsi"/>
          <w:b/>
        </w:rPr>
      </w:pPr>
      <w:r w:rsidRPr="008417BA">
        <w:rPr>
          <w:rFonts w:asciiTheme="minorHAnsi" w:hAnsiTheme="minorHAnsi" w:cstheme="minorHAnsi"/>
          <w:b/>
        </w:rPr>
        <w:t xml:space="preserve">Section 4. Severability. </w:t>
      </w:r>
    </w:p>
    <w:p w14:paraId="32D78F0C" w14:textId="7DB554B2" w:rsidR="00DF040A" w:rsidRPr="008417BA" w:rsidRDefault="00F325A3" w:rsidP="00ED63BA">
      <w:pPr>
        <w:rPr>
          <w:rFonts w:asciiTheme="minorHAnsi" w:hAnsiTheme="minorHAnsi" w:cstheme="minorHAnsi"/>
        </w:rPr>
      </w:pPr>
      <w:r w:rsidRPr="008417BA">
        <w:rPr>
          <w:rFonts w:asciiTheme="minorHAnsi" w:hAnsiTheme="minorHAnsi" w:cstheme="minorHAnsi"/>
        </w:rPr>
        <w:t xml:space="preserve">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5AE04217" w14:textId="77777777" w:rsidR="00DF040A" w:rsidRPr="008417BA" w:rsidRDefault="00DF040A" w:rsidP="00ED63BA">
      <w:pPr>
        <w:rPr>
          <w:rFonts w:asciiTheme="minorHAnsi" w:hAnsiTheme="minorHAnsi" w:cstheme="minorHAnsi"/>
        </w:rPr>
      </w:pPr>
    </w:p>
    <w:p w14:paraId="28507DDD" w14:textId="77777777" w:rsidR="00DF040A" w:rsidRPr="008417BA" w:rsidRDefault="00F325A3" w:rsidP="00ED63BA">
      <w:pPr>
        <w:rPr>
          <w:rFonts w:asciiTheme="minorHAnsi" w:hAnsiTheme="minorHAnsi" w:cstheme="minorHAnsi"/>
          <w:b/>
        </w:rPr>
      </w:pPr>
      <w:r w:rsidRPr="008417BA">
        <w:rPr>
          <w:rFonts w:asciiTheme="minorHAnsi" w:hAnsiTheme="minorHAnsi" w:cstheme="minorHAnsi"/>
          <w:b/>
        </w:rPr>
        <w:t xml:space="preserve">Section 5. Effective date. </w:t>
      </w:r>
    </w:p>
    <w:p w14:paraId="73BCF1C0" w14:textId="32F940E8" w:rsidR="00ED63BA" w:rsidRPr="008417BA" w:rsidRDefault="00F325A3" w:rsidP="00ED63BA">
      <w:pPr>
        <w:rPr>
          <w:rFonts w:asciiTheme="minorHAnsi" w:hAnsiTheme="minorHAnsi" w:cstheme="minorHAnsi"/>
          <w:sz w:val="22"/>
          <w:szCs w:val="22"/>
        </w:rPr>
      </w:pPr>
      <w:r w:rsidRPr="008417BA">
        <w:rPr>
          <w:rFonts w:asciiTheme="minorHAnsi" w:hAnsiTheme="minorHAnsi" w:cstheme="minorHAnsi"/>
        </w:rPr>
        <w:t>This local law shall take effect immediately upon filing with the Secretary of Stat</w:t>
      </w:r>
      <w:r w:rsidR="00DF040A" w:rsidRPr="008417BA">
        <w:rPr>
          <w:rFonts w:asciiTheme="minorHAnsi" w:hAnsiTheme="minorHAnsi" w:cstheme="minorHAnsi"/>
        </w:rPr>
        <w:t>e.</w:t>
      </w:r>
    </w:p>
    <w:bookmarkEnd w:id="0"/>
    <w:p w14:paraId="7AA0565D" w14:textId="77777777" w:rsidR="00EC2433" w:rsidRDefault="00EC2433"/>
    <w:sectPr w:rsidR="00EC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A6EE6"/>
    <w:multiLevelType w:val="hybridMultilevel"/>
    <w:tmpl w:val="0E9611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33"/>
    <w:rsid w:val="001874CF"/>
    <w:rsid w:val="002D2F78"/>
    <w:rsid w:val="00344221"/>
    <w:rsid w:val="008078DB"/>
    <w:rsid w:val="008417BA"/>
    <w:rsid w:val="00AB3385"/>
    <w:rsid w:val="00B45EA0"/>
    <w:rsid w:val="00B97344"/>
    <w:rsid w:val="00C60E09"/>
    <w:rsid w:val="00CD0855"/>
    <w:rsid w:val="00DF040A"/>
    <w:rsid w:val="00E24439"/>
    <w:rsid w:val="00EC2433"/>
    <w:rsid w:val="00ED63BA"/>
    <w:rsid w:val="00F3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74FD"/>
  <w15:chartTrackingRefBased/>
  <w15:docId w15:val="{DFAB150B-BB1E-4D19-B12C-730412CB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4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433"/>
    <w:pPr>
      <w:ind w:left="720"/>
      <w:contextualSpacing/>
    </w:pPr>
  </w:style>
  <w:style w:type="paragraph" w:styleId="HTMLPreformatted">
    <w:name w:val="HTML Preformatted"/>
    <w:basedOn w:val="Normal"/>
    <w:link w:val="HTMLPreformattedChar"/>
    <w:uiPriority w:val="99"/>
    <w:semiHidden/>
    <w:unhideWhenUsed/>
    <w:rsid w:val="00EC2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EC243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Weintraub</dc:creator>
  <cp:keywords/>
  <dc:description/>
  <cp:lastModifiedBy>Pound Ridge Town Clerk</cp:lastModifiedBy>
  <cp:revision>2</cp:revision>
  <dcterms:created xsi:type="dcterms:W3CDTF">2022-08-30T19:58:00Z</dcterms:created>
  <dcterms:modified xsi:type="dcterms:W3CDTF">2022-08-30T19:58:00Z</dcterms:modified>
</cp:coreProperties>
</file>